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14" w:rsidRPr="00647F59" w:rsidRDefault="00BC2E14" w:rsidP="00BC2E14">
      <w:pPr>
        <w:pStyle w:val="a3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E25AEE" w:rsidRDefault="00E25AEE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</w:t>
      </w:r>
      <w:r w:rsidR="00BC2E14" w:rsidRPr="00440BBD">
        <w:rPr>
          <w:rFonts w:ascii="Times New Roman" w:hAnsi="Times New Roman"/>
          <w:bCs/>
          <w:sz w:val="26"/>
          <w:szCs w:val="26"/>
        </w:rPr>
        <w:t>водк</w:t>
      </w:r>
      <w:r>
        <w:rPr>
          <w:rFonts w:ascii="Times New Roman" w:hAnsi="Times New Roman"/>
          <w:bCs/>
          <w:sz w:val="26"/>
          <w:szCs w:val="26"/>
        </w:rPr>
        <w:t>а</w:t>
      </w:r>
      <w:r w:rsidR="00BC2E14" w:rsidRPr="00440BBD">
        <w:rPr>
          <w:rFonts w:ascii="Times New Roman" w:hAnsi="Times New Roman"/>
          <w:bCs/>
          <w:sz w:val="26"/>
          <w:szCs w:val="26"/>
        </w:rPr>
        <w:t xml:space="preserve"> </w:t>
      </w:r>
      <w:r w:rsidR="00BC2E14">
        <w:rPr>
          <w:rFonts w:ascii="Times New Roman" w:hAnsi="Times New Roman"/>
          <w:bCs/>
          <w:sz w:val="26"/>
          <w:szCs w:val="26"/>
        </w:rPr>
        <w:t xml:space="preserve">замечаний и предложений, </w:t>
      </w:r>
    </w:p>
    <w:p w:rsidR="00BC2E14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поступивших в ходе публичных консультаций</w:t>
      </w:r>
    </w:p>
    <w:p w:rsidR="00BC2E14" w:rsidRPr="00440BBD" w:rsidRDefault="00BC2E14" w:rsidP="00BC2E14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C55363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Ссылка </w:t>
      </w:r>
      <w:r>
        <w:rPr>
          <w:rFonts w:ascii="Times New Roman" w:hAnsi="Times New Roman"/>
          <w:sz w:val="26"/>
          <w:szCs w:val="26"/>
        </w:rPr>
        <w:t>на страницу Официального портала, на которой размещена информация о проведении публичных консультаций</w:t>
      </w:r>
      <w:r w:rsidRPr="00440BBD">
        <w:rPr>
          <w:rFonts w:ascii="Times New Roman" w:hAnsi="Times New Roman"/>
          <w:sz w:val="26"/>
          <w:szCs w:val="26"/>
        </w:rPr>
        <w:t>:</w:t>
      </w:r>
      <w:r w:rsidR="008B2D83" w:rsidRPr="008B2D83">
        <w:t xml:space="preserve"> </w:t>
      </w:r>
      <w:hyperlink r:id="rId4" w:history="1">
        <w:r w:rsidR="00C55363" w:rsidRPr="00E161FD">
          <w:rPr>
            <w:rStyle w:val="a4"/>
            <w:rFonts w:ascii="Times New Roman" w:hAnsi="Times New Roman"/>
            <w:sz w:val="26"/>
            <w:szCs w:val="26"/>
          </w:rPr>
          <w:t>https://orv.r-19.ru/rl/2026-04-06_6302/</w:t>
        </w:r>
      </w:hyperlink>
    </w:p>
    <w:p w:rsidR="00BC2E14" w:rsidRPr="00440BBD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проведения публичных консультаций</w:t>
      </w:r>
      <w:r w:rsidRPr="00466C84">
        <w:rPr>
          <w:rFonts w:ascii="Times New Roman" w:hAnsi="Times New Roman"/>
          <w:b/>
          <w:sz w:val="26"/>
          <w:szCs w:val="26"/>
        </w:rPr>
        <w:t xml:space="preserve">: </w:t>
      </w:r>
      <w:r w:rsidR="00E25AEE" w:rsidRPr="00466C84">
        <w:rPr>
          <w:rFonts w:ascii="Times New Roman" w:hAnsi="Times New Roman"/>
          <w:b/>
          <w:sz w:val="26"/>
          <w:szCs w:val="26"/>
          <w:lang w:val="en-US"/>
        </w:rPr>
        <w:t>c</w:t>
      </w:r>
      <w:r w:rsidR="00E25AEE" w:rsidRPr="00466C84">
        <w:rPr>
          <w:rFonts w:ascii="Times New Roman" w:hAnsi="Times New Roman"/>
          <w:b/>
          <w:sz w:val="26"/>
          <w:szCs w:val="26"/>
        </w:rPr>
        <w:t xml:space="preserve"> </w:t>
      </w:r>
      <w:r w:rsidR="00C55363">
        <w:rPr>
          <w:rFonts w:ascii="Times New Roman" w:hAnsi="Times New Roman"/>
          <w:b/>
          <w:sz w:val="26"/>
          <w:szCs w:val="26"/>
        </w:rPr>
        <w:t>07</w:t>
      </w:r>
      <w:r w:rsidR="00E25AEE" w:rsidRPr="00466C84">
        <w:rPr>
          <w:rFonts w:ascii="Times New Roman" w:hAnsi="Times New Roman"/>
          <w:b/>
          <w:sz w:val="26"/>
          <w:szCs w:val="26"/>
        </w:rPr>
        <w:t>.</w:t>
      </w:r>
      <w:r w:rsidR="00C55363">
        <w:rPr>
          <w:rFonts w:ascii="Times New Roman" w:hAnsi="Times New Roman"/>
          <w:b/>
          <w:sz w:val="26"/>
          <w:szCs w:val="26"/>
        </w:rPr>
        <w:t>04</w:t>
      </w:r>
      <w:r w:rsidR="00E25AEE" w:rsidRPr="00466C84">
        <w:rPr>
          <w:rFonts w:ascii="Times New Roman" w:hAnsi="Times New Roman"/>
          <w:b/>
          <w:sz w:val="26"/>
          <w:szCs w:val="26"/>
        </w:rPr>
        <w:t>.202</w:t>
      </w:r>
      <w:r w:rsidR="00C55363">
        <w:rPr>
          <w:rFonts w:ascii="Times New Roman" w:hAnsi="Times New Roman"/>
          <w:b/>
          <w:sz w:val="26"/>
          <w:szCs w:val="26"/>
        </w:rPr>
        <w:t>6</w:t>
      </w:r>
      <w:r w:rsidR="00E25AEE" w:rsidRPr="00466C84">
        <w:rPr>
          <w:rFonts w:ascii="Times New Roman" w:hAnsi="Times New Roman"/>
          <w:b/>
          <w:sz w:val="26"/>
          <w:szCs w:val="26"/>
        </w:rPr>
        <w:t xml:space="preserve"> по </w:t>
      </w:r>
      <w:r w:rsidR="00C55363">
        <w:rPr>
          <w:rFonts w:ascii="Times New Roman" w:hAnsi="Times New Roman"/>
          <w:b/>
          <w:sz w:val="26"/>
          <w:szCs w:val="26"/>
        </w:rPr>
        <w:t>20</w:t>
      </w:r>
      <w:r w:rsidR="00E25AEE" w:rsidRPr="00466C84">
        <w:rPr>
          <w:rFonts w:ascii="Times New Roman" w:hAnsi="Times New Roman"/>
          <w:b/>
          <w:sz w:val="26"/>
          <w:szCs w:val="26"/>
        </w:rPr>
        <w:t>.0</w:t>
      </w:r>
      <w:r w:rsidR="00C55363">
        <w:rPr>
          <w:rFonts w:ascii="Times New Roman" w:hAnsi="Times New Roman"/>
          <w:b/>
          <w:sz w:val="26"/>
          <w:szCs w:val="26"/>
        </w:rPr>
        <w:t>4</w:t>
      </w:r>
      <w:r w:rsidR="00E25AEE" w:rsidRPr="00466C84">
        <w:rPr>
          <w:rFonts w:ascii="Times New Roman" w:hAnsi="Times New Roman"/>
          <w:b/>
          <w:sz w:val="26"/>
          <w:szCs w:val="26"/>
        </w:rPr>
        <w:t>.202</w:t>
      </w:r>
      <w:r w:rsidR="00C55363">
        <w:rPr>
          <w:rFonts w:ascii="Times New Roman" w:hAnsi="Times New Roman"/>
          <w:b/>
          <w:sz w:val="26"/>
          <w:szCs w:val="26"/>
        </w:rPr>
        <w:t>6</w:t>
      </w:r>
      <w:r w:rsidR="00E25AEE" w:rsidRPr="00466C84">
        <w:rPr>
          <w:rFonts w:ascii="Times New Roman" w:hAnsi="Times New Roman"/>
          <w:b/>
          <w:sz w:val="26"/>
          <w:szCs w:val="26"/>
        </w:rPr>
        <w:t>.</w:t>
      </w:r>
    </w:p>
    <w:p w:rsidR="00BC2E14" w:rsidRPr="00440BBD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 xml:space="preserve">Количество </w:t>
      </w:r>
      <w:r>
        <w:rPr>
          <w:rFonts w:ascii="Times New Roman" w:hAnsi="Times New Roman"/>
          <w:sz w:val="26"/>
          <w:szCs w:val="26"/>
        </w:rPr>
        <w:t>лиц</w:t>
      </w:r>
      <w:r w:rsidRPr="00440BBD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представивших замечания или предложения</w:t>
      </w:r>
      <w:r w:rsidRPr="00440BBD">
        <w:rPr>
          <w:rFonts w:ascii="Times New Roman" w:hAnsi="Times New Roman"/>
          <w:sz w:val="26"/>
          <w:szCs w:val="26"/>
        </w:rPr>
        <w:t xml:space="preserve">: </w:t>
      </w:r>
      <w:r w:rsidR="00C55363">
        <w:rPr>
          <w:rFonts w:ascii="Times New Roman" w:hAnsi="Times New Roman"/>
          <w:sz w:val="26"/>
          <w:szCs w:val="26"/>
        </w:rPr>
        <w:t>1</w:t>
      </w:r>
      <w:r w:rsidRPr="00440BBD">
        <w:rPr>
          <w:rFonts w:ascii="Times New Roman" w:hAnsi="Times New Roman"/>
          <w:sz w:val="26"/>
          <w:szCs w:val="26"/>
        </w:rPr>
        <w:t xml:space="preserve"> </w:t>
      </w:r>
    </w:p>
    <w:p w:rsidR="00BC2E14" w:rsidRDefault="00BC2E14" w:rsidP="00E25AE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40BBD">
        <w:rPr>
          <w:rFonts w:ascii="Times New Roman" w:hAnsi="Times New Roman"/>
          <w:sz w:val="26"/>
          <w:szCs w:val="26"/>
        </w:rPr>
        <w:t>Отчет сгенерирован</w:t>
      </w:r>
      <w:r w:rsidR="00E25AEE">
        <w:rPr>
          <w:rFonts w:ascii="Times New Roman" w:hAnsi="Times New Roman"/>
          <w:sz w:val="26"/>
          <w:szCs w:val="26"/>
        </w:rPr>
        <w:t xml:space="preserve"> ведущим советником отдела </w:t>
      </w:r>
      <w:r w:rsidR="00C55363">
        <w:rPr>
          <w:rFonts w:ascii="Times New Roman" w:hAnsi="Times New Roman"/>
          <w:sz w:val="26"/>
          <w:szCs w:val="26"/>
        </w:rPr>
        <w:t xml:space="preserve">лицензирования и контроля </w:t>
      </w:r>
      <w:r w:rsidR="00E25AEE">
        <w:rPr>
          <w:rFonts w:ascii="Times New Roman" w:hAnsi="Times New Roman"/>
          <w:sz w:val="26"/>
          <w:szCs w:val="26"/>
        </w:rPr>
        <w:t xml:space="preserve">Министерства </w:t>
      </w:r>
      <w:r w:rsidR="00C55363">
        <w:rPr>
          <w:rFonts w:ascii="Times New Roman" w:hAnsi="Times New Roman"/>
          <w:sz w:val="26"/>
          <w:szCs w:val="26"/>
        </w:rPr>
        <w:t>жилищно-коммунального хозяйства и энергетики</w:t>
      </w:r>
      <w:r w:rsidR="00E25AEE">
        <w:rPr>
          <w:rFonts w:ascii="Times New Roman" w:hAnsi="Times New Roman"/>
          <w:sz w:val="26"/>
          <w:szCs w:val="26"/>
        </w:rPr>
        <w:t xml:space="preserve"> Республики Хакасия</w:t>
      </w:r>
      <w:r w:rsidRPr="00440BB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25AEE">
        <w:rPr>
          <w:rFonts w:ascii="Times New Roman" w:hAnsi="Times New Roman"/>
          <w:sz w:val="26"/>
          <w:szCs w:val="26"/>
        </w:rPr>
        <w:t>Абрафиковой</w:t>
      </w:r>
      <w:proofErr w:type="spellEnd"/>
      <w:r w:rsidR="00E25AEE">
        <w:rPr>
          <w:rFonts w:ascii="Times New Roman" w:hAnsi="Times New Roman"/>
          <w:sz w:val="26"/>
          <w:szCs w:val="26"/>
        </w:rPr>
        <w:t xml:space="preserve"> Е.Р.</w:t>
      </w: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672"/>
        <w:gridCol w:w="4678"/>
        <w:gridCol w:w="2835"/>
      </w:tblGrid>
      <w:tr w:rsidR="00BC2E14" w:rsidRPr="00C55363" w:rsidTr="00C55363">
        <w:tc>
          <w:tcPr>
            <w:tcW w:w="624" w:type="dxa"/>
          </w:tcPr>
          <w:p w:rsidR="00BC2E14" w:rsidRPr="00C55363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6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72" w:type="dxa"/>
          </w:tcPr>
          <w:p w:rsidR="00BC2E14" w:rsidRPr="00C55363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63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 обсуждения</w:t>
            </w:r>
          </w:p>
        </w:tc>
        <w:tc>
          <w:tcPr>
            <w:tcW w:w="4678" w:type="dxa"/>
          </w:tcPr>
          <w:p w:rsidR="00BC2E14" w:rsidRPr="00C55363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63">
              <w:rPr>
                <w:rFonts w:ascii="Times New Roman" w:hAnsi="Times New Roman"/>
                <w:b/>
                <w:bCs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5" w:type="dxa"/>
          </w:tcPr>
          <w:p w:rsidR="00BC2E14" w:rsidRPr="00C55363" w:rsidRDefault="00BC2E14" w:rsidP="00D1652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5363"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Комментарии разработчика</w:t>
            </w:r>
          </w:p>
        </w:tc>
      </w:tr>
      <w:tr w:rsidR="00C55363" w:rsidRPr="00C55363" w:rsidTr="00C55363">
        <w:tc>
          <w:tcPr>
            <w:tcW w:w="624" w:type="dxa"/>
            <w:vMerge w:val="restart"/>
          </w:tcPr>
          <w:p w:rsidR="00C55363" w:rsidRPr="00C55363" w:rsidRDefault="00C55363" w:rsidP="00E25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2" w:type="dxa"/>
            <w:vMerge w:val="restart"/>
          </w:tcPr>
          <w:p w:rsidR="00C55363" w:rsidRPr="00C55363" w:rsidRDefault="00C55363" w:rsidP="00E25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>АО «Абаканская ТЭЦ»</w:t>
            </w:r>
          </w:p>
        </w:tc>
        <w:tc>
          <w:tcPr>
            <w:tcW w:w="4678" w:type="dxa"/>
          </w:tcPr>
          <w:p w:rsidR="00C55363" w:rsidRPr="00C55363" w:rsidRDefault="00C55363" w:rsidP="00C55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>Предлагаемое проектом положение (</w:t>
            </w:r>
            <w:proofErr w:type="spellStart"/>
            <w:r w:rsidRPr="00C55363">
              <w:rPr>
                <w:rFonts w:ascii="Times New Roman" w:hAnsi="Times New Roman"/>
                <w:sz w:val="24"/>
                <w:szCs w:val="24"/>
              </w:rPr>
              <w:t>абз</w:t>
            </w:r>
            <w:proofErr w:type="spellEnd"/>
            <w:r w:rsidRPr="00C55363">
              <w:rPr>
                <w:rFonts w:ascii="Times New Roman" w:hAnsi="Times New Roman"/>
                <w:sz w:val="24"/>
                <w:szCs w:val="24"/>
              </w:rPr>
              <w:t xml:space="preserve">. 7 п. 15 проекта) о проведении выездного обследования без информирования контролируемого лица полностью воспроизводит ч. 4 ст. 75 Федерального </w:t>
            </w:r>
          </w:p>
          <w:p w:rsidR="00C55363" w:rsidRPr="00C55363" w:rsidRDefault="00C55363" w:rsidP="00C55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>закона от 31.07.2020 № 248-ФЗ. Дублирование федеральной нормы в региональном нормативном правовом акте является избыточным, поскольку указанная норма действует</w:t>
            </w:r>
          </w:p>
          <w:p w:rsidR="00C55363" w:rsidRPr="00C55363" w:rsidRDefault="00C55363" w:rsidP="00C55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>непосредственно и не требует воспроизведения.</w:t>
            </w:r>
          </w:p>
        </w:tc>
        <w:tc>
          <w:tcPr>
            <w:tcW w:w="2835" w:type="dxa"/>
          </w:tcPr>
          <w:p w:rsidR="00C55363" w:rsidRDefault="00457D6E" w:rsidP="00E622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Дублирование </w:t>
            </w:r>
            <w:r w:rsidR="00E62245">
              <w:rPr>
                <w:rFonts w:ascii="Times New Roman" w:hAnsi="Times New Roman"/>
                <w:sz w:val="24"/>
                <w:szCs w:val="24"/>
              </w:rPr>
              <w:t>норм федерального законодательства в региональном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 w:rsidR="00C70145">
              <w:rPr>
                <w:rFonts w:ascii="Times New Roman" w:hAnsi="Times New Roman"/>
                <w:sz w:val="24"/>
                <w:szCs w:val="24"/>
              </w:rPr>
              <w:t>противо</w:t>
            </w:r>
            <w:r w:rsidR="000342FE">
              <w:rPr>
                <w:rFonts w:ascii="Times New Roman" w:hAnsi="Times New Roman"/>
                <w:sz w:val="24"/>
                <w:szCs w:val="24"/>
              </w:rPr>
              <w:t xml:space="preserve">речит </w:t>
            </w:r>
            <w:r w:rsidR="00E62245">
              <w:rPr>
                <w:rFonts w:ascii="Times New Roman" w:hAnsi="Times New Roman"/>
                <w:sz w:val="24"/>
                <w:szCs w:val="24"/>
              </w:rPr>
              <w:t xml:space="preserve">действующему </w:t>
            </w:r>
            <w:r w:rsidR="000342FE">
              <w:rPr>
                <w:rFonts w:ascii="Times New Roman" w:hAnsi="Times New Roman"/>
                <w:sz w:val="24"/>
                <w:szCs w:val="24"/>
              </w:rPr>
              <w:t xml:space="preserve">законодательству </w:t>
            </w:r>
          </w:p>
          <w:p w:rsidR="00E62245" w:rsidRPr="00C55363" w:rsidRDefault="00E62245" w:rsidP="00E622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Российской Федерации.</w:t>
            </w:r>
          </w:p>
        </w:tc>
      </w:tr>
      <w:tr w:rsidR="00C55363" w:rsidRPr="00C55363" w:rsidTr="00C55363">
        <w:tc>
          <w:tcPr>
            <w:tcW w:w="624" w:type="dxa"/>
            <w:vMerge/>
          </w:tcPr>
          <w:p w:rsidR="00C55363" w:rsidRPr="00C55363" w:rsidRDefault="00C55363" w:rsidP="002C72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C55363" w:rsidRPr="00C55363" w:rsidRDefault="00C55363" w:rsidP="002C72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55363" w:rsidRPr="00C55363" w:rsidRDefault="00C55363" w:rsidP="00C55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>Необходимо включить в проект прямое указание на то, что выездное обследование проводится исключительно на общедоступных объектах без входа в здания, строения,</w:t>
            </w:r>
          </w:p>
          <w:p w:rsidR="00C55363" w:rsidRPr="00C55363" w:rsidRDefault="00C55363" w:rsidP="00E622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 xml:space="preserve">сооружения и помещения контролируемого лица, в соответствии с ч. 2 и 3 ст. 75 Федерального закона от 31.07.2020 </w:t>
            </w:r>
            <w:r w:rsidR="00E62245">
              <w:rPr>
                <w:rFonts w:ascii="Times New Roman" w:hAnsi="Times New Roman"/>
                <w:sz w:val="24"/>
                <w:szCs w:val="24"/>
              </w:rPr>
              <w:br/>
            </w:r>
            <w:r w:rsidRPr="00C55363">
              <w:rPr>
                <w:rFonts w:ascii="Times New Roman" w:hAnsi="Times New Roman"/>
                <w:sz w:val="24"/>
                <w:szCs w:val="24"/>
              </w:rPr>
              <w:t>№ 248-ФЗ. (п. 15 проекта)</w:t>
            </w:r>
            <w:r w:rsidR="00E622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70145" w:rsidRPr="00C55363" w:rsidRDefault="00457D6E" w:rsidP="00E6224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C55363">
              <w:rPr>
                <w:rFonts w:ascii="Times New Roman" w:hAnsi="Times New Roman"/>
                <w:sz w:val="24"/>
                <w:szCs w:val="24"/>
              </w:rPr>
              <w:t xml:space="preserve">. 2 и 3 ст. 75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C55363">
              <w:rPr>
                <w:rFonts w:ascii="Times New Roman" w:hAnsi="Times New Roman"/>
                <w:sz w:val="24"/>
                <w:szCs w:val="24"/>
              </w:rPr>
              <w:t>едерального закона от 31.07.2020 № 248-ФЗ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содержит формулировки «</w:t>
            </w:r>
            <w:r w:rsidRPr="00C55363">
              <w:rPr>
                <w:rFonts w:ascii="Times New Roman" w:hAnsi="Times New Roman"/>
                <w:sz w:val="24"/>
                <w:szCs w:val="24"/>
              </w:rPr>
              <w:t>без входа в здания, строения,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сооружения и помещения </w:t>
            </w:r>
            <w:r w:rsidRPr="00C55363">
              <w:rPr>
                <w:rFonts w:ascii="Times New Roman" w:hAnsi="Times New Roman"/>
                <w:sz w:val="24"/>
                <w:szCs w:val="24"/>
              </w:rPr>
              <w:t>контролируемого лица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62245">
              <w:rPr>
                <w:rFonts w:ascii="Times New Roman" w:hAnsi="Times New Roman"/>
                <w:sz w:val="24"/>
                <w:szCs w:val="24"/>
              </w:rPr>
              <w:t>, при этом содержит формулировку «</w:t>
            </w:r>
            <w:r w:rsidR="00C70145" w:rsidRPr="00C70145">
              <w:rPr>
                <w:rFonts w:ascii="Times New Roman" w:hAnsi="Times New Roman"/>
                <w:sz w:val="24"/>
                <w:szCs w:val="24"/>
              </w:rPr>
              <w:t>на общедоступных (открытых для посещения неограниченным кругом лиц) производственных объектах</w:t>
            </w:r>
            <w:r w:rsidR="00E62245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C55363" w:rsidRPr="00C55363" w:rsidTr="00C55363">
        <w:tc>
          <w:tcPr>
            <w:tcW w:w="624" w:type="dxa"/>
            <w:vMerge/>
          </w:tcPr>
          <w:p w:rsidR="00C55363" w:rsidRPr="00C55363" w:rsidRDefault="00C55363" w:rsidP="00E25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C55363" w:rsidRPr="00C55363" w:rsidRDefault="00C55363" w:rsidP="00E25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55363" w:rsidRPr="00C55363" w:rsidRDefault="00C55363" w:rsidP="00C5536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3 Федерального конституционного закона от 28.04.1995 </w:t>
            </w:r>
            <w:r w:rsidR="00457D6E">
              <w:rPr>
                <w:rFonts w:ascii="Times New Roman" w:hAnsi="Times New Roman"/>
                <w:sz w:val="24"/>
                <w:szCs w:val="24"/>
              </w:rPr>
              <w:br/>
            </w:r>
            <w:r w:rsidRPr="00C55363">
              <w:rPr>
                <w:rFonts w:ascii="Times New Roman" w:hAnsi="Times New Roman"/>
                <w:sz w:val="24"/>
                <w:szCs w:val="24"/>
              </w:rPr>
              <w:t xml:space="preserve">№ 1-ФКЗ «Об арбитражных судах в </w:t>
            </w:r>
            <w:r w:rsidRPr="00C553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Российской Федерации», </w:t>
            </w:r>
            <w:proofErr w:type="gramStart"/>
            <w:r w:rsidRPr="00C55363">
              <w:rPr>
                <w:rFonts w:ascii="Times New Roman" w:hAnsi="Times New Roman"/>
                <w:sz w:val="24"/>
                <w:szCs w:val="24"/>
              </w:rPr>
              <w:t>судами,  рассматривающими</w:t>
            </w:r>
            <w:proofErr w:type="gramEnd"/>
            <w:r w:rsidRPr="00C55363">
              <w:rPr>
                <w:rFonts w:ascii="Times New Roman" w:hAnsi="Times New Roman"/>
                <w:sz w:val="24"/>
                <w:szCs w:val="24"/>
              </w:rPr>
              <w:t xml:space="preserve"> дела в качестве суда первой инстанции и принимающими исковые заявления, выступают арбитражные суда субъектов Российской Федерации (республик, краев, областей, городов федерального значения, автономной области, автономных округов). Единого органа с наименованием «Арбитражный суд Российской Федерации» не существует. Предлагаем в п. 2 Приложения 3 «Перечень индикаторов риска ...» слова «Арбитражным судом Российской Федерации» заменить словами «Арбитражным судом субъекта Российской Федерации».</w:t>
            </w:r>
          </w:p>
        </w:tc>
        <w:tc>
          <w:tcPr>
            <w:tcW w:w="2835" w:type="dxa"/>
          </w:tcPr>
          <w:p w:rsidR="00C55363" w:rsidRPr="00C55363" w:rsidRDefault="00457D6E" w:rsidP="00457D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363">
              <w:rPr>
                <w:rFonts w:ascii="Times New Roman" w:hAnsi="Times New Roman"/>
                <w:sz w:val="24"/>
                <w:szCs w:val="24"/>
              </w:rPr>
              <w:lastRenderedPageBreak/>
              <w:t>Арбитражный суд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является собирательным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понятием, вместе с тем, считается возможным заменить слова «</w:t>
            </w:r>
            <w:r w:rsidRPr="00C55363">
              <w:rPr>
                <w:rFonts w:ascii="Times New Roman" w:hAnsi="Times New Roman"/>
                <w:sz w:val="24"/>
                <w:szCs w:val="24"/>
              </w:rPr>
              <w:t>Арбитражным судом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 на «арбитражным судом»</w:t>
            </w:r>
            <w:r w:rsidR="00E622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701"/>
      </w:tblGrid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701" w:type="dxa"/>
          </w:tcPr>
          <w:p w:rsidR="00BC2E14" w:rsidRPr="00440BBD" w:rsidRDefault="00457D6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701" w:type="dxa"/>
          </w:tcPr>
          <w:p w:rsidR="00BC2E14" w:rsidRPr="00440BBD" w:rsidRDefault="00E25AE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701" w:type="dxa"/>
          </w:tcPr>
          <w:p w:rsidR="00BC2E14" w:rsidRPr="00440BBD" w:rsidRDefault="00457D6E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C2E14" w:rsidRPr="00440BBD" w:rsidTr="00D16521">
        <w:trPr>
          <w:trHeight w:val="360"/>
        </w:trPr>
        <w:tc>
          <w:tcPr>
            <w:tcW w:w="8108" w:type="dxa"/>
          </w:tcPr>
          <w:p w:rsidR="00BC2E14" w:rsidRPr="00440BBD" w:rsidRDefault="00BC2E14" w:rsidP="00D1652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40BBD">
              <w:rPr>
                <w:rFonts w:ascii="Times New Roman" w:hAnsi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701" w:type="dxa"/>
          </w:tcPr>
          <w:p w:rsidR="00BC2E14" w:rsidRPr="00440BBD" w:rsidRDefault="00E62245" w:rsidP="00D1652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Pr="00440BBD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</w:p>
    <w:p w:rsidR="00BC2E14" w:rsidRDefault="00BC2E14" w:rsidP="00BC2E14">
      <w:pPr>
        <w:spacing w:after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E25AEE" w:rsidRDefault="00E62245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 о. м</w:t>
      </w:r>
      <w:r w:rsidR="00E25AEE">
        <w:rPr>
          <w:rFonts w:ascii="Times New Roman" w:hAnsi="Times New Roman"/>
          <w:sz w:val="26"/>
          <w:szCs w:val="26"/>
        </w:rPr>
        <w:t>инистр</w:t>
      </w:r>
      <w:r>
        <w:rPr>
          <w:rFonts w:ascii="Times New Roman" w:hAnsi="Times New Roman"/>
          <w:sz w:val="26"/>
          <w:szCs w:val="26"/>
        </w:rPr>
        <w:t>а</w:t>
      </w:r>
      <w:r w:rsidR="00E25AEE">
        <w:rPr>
          <w:rFonts w:ascii="Times New Roman" w:hAnsi="Times New Roman"/>
          <w:sz w:val="26"/>
          <w:szCs w:val="26"/>
        </w:rPr>
        <w:t xml:space="preserve"> </w:t>
      </w:r>
      <w:r w:rsidR="00C55363">
        <w:rPr>
          <w:rFonts w:ascii="Times New Roman" w:hAnsi="Times New Roman"/>
          <w:sz w:val="26"/>
          <w:szCs w:val="26"/>
        </w:rPr>
        <w:t>жилищно-коммунального</w:t>
      </w:r>
      <w:r w:rsidR="00E25AEE">
        <w:rPr>
          <w:rFonts w:ascii="Times New Roman" w:hAnsi="Times New Roman"/>
          <w:sz w:val="26"/>
          <w:szCs w:val="26"/>
        </w:rPr>
        <w:t xml:space="preserve"> </w:t>
      </w:r>
    </w:p>
    <w:p w:rsidR="00C55363" w:rsidRDefault="00C55363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хозяйства и энергетики</w:t>
      </w:r>
    </w:p>
    <w:p w:rsidR="00E25AEE" w:rsidRPr="00440BBD" w:rsidRDefault="00E25AEE" w:rsidP="00BC2E14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Республики Хакасия                                               </w:t>
      </w:r>
      <w:r w:rsidR="00151CE5">
        <w:rPr>
          <w:rFonts w:ascii="Times New Roman" w:hAnsi="Times New Roman"/>
          <w:sz w:val="26"/>
          <w:szCs w:val="26"/>
        </w:rPr>
        <w:t xml:space="preserve">                               </w:t>
      </w:r>
      <w:r w:rsidR="00E62245">
        <w:rPr>
          <w:rFonts w:ascii="Times New Roman" w:hAnsi="Times New Roman"/>
          <w:sz w:val="26"/>
          <w:szCs w:val="26"/>
        </w:rPr>
        <w:t xml:space="preserve">    А</w:t>
      </w:r>
      <w:r w:rsidR="00151CE5">
        <w:rPr>
          <w:rFonts w:ascii="Times New Roman" w:hAnsi="Times New Roman"/>
          <w:sz w:val="26"/>
          <w:szCs w:val="26"/>
        </w:rPr>
        <w:t>.</w:t>
      </w:r>
      <w:r w:rsidR="00E62245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E62245">
        <w:rPr>
          <w:rFonts w:ascii="Times New Roman" w:hAnsi="Times New Roman"/>
          <w:sz w:val="26"/>
          <w:szCs w:val="26"/>
        </w:rPr>
        <w:t>Безлепкин</w:t>
      </w:r>
      <w:proofErr w:type="spellEnd"/>
    </w:p>
    <w:p w:rsidR="004052DD" w:rsidRDefault="001E4FD8"/>
    <w:sectPr w:rsidR="00405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C5"/>
    <w:rsid w:val="000342FE"/>
    <w:rsid w:val="00151CE5"/>
    <w:rsid w:val="0016052F"/>
    <w:rsid w:val="001E4FD8"/>
    <w:rsid w:val="00235E50"/>
    <w:rsid w:val="00457D6E"/>
    <w:rsid w:val="00466C84"/>
    <w:rsid w:val="006B7C9B"/>
    <w:rsid w:val="008B2D83"/>
    <w:rsid w:val="00B52236"/>
    <w:rsid w:val="00BA4F99"/>
    <w:rsid w:val="00BC2E14"/>
    <w:rsid w:val="00BE4996"/>
    <w:rsid w:val="00C55363"/>
    <w:rsid w:val="00C663D5"/>
    <w:rsid w:val="00C70145"/>
    <w:rsid w:val="00E25AEE"/>
    <w:rsid w:val="00E62245"/>
    <w:rsid w:val="00F04DC5"/>
    <w:rsid w:val="00FA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B05C6-A218-4DE1-B3FF-674F4B7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E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C553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F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.r-19.ru/rl/2026-04-06_630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cp:lastPrinted>2026-04-21T07:51:00Z</cp:lastPrinted>
  <dcterms:created xsi:type="dcterms:W3CDTF">2021-12-28T04:23:00Z</dcterms:created>
  <dcterms:modified xsi:type="dcterms:W3CDTF">2026-04-21T07:52:00Z</dcterms:modified>
</cp:coreProperties>
</file>